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D9C6" w14:textId="1AE76CAD" w:rsidR="00F354ED" w:rsidRPr="002F4D38" w:rsidRDefault="009A5BE6">
      <w:pPr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S</w:t>
      </w:r>
      <w:r w:rsidRPr="009A5BE6">
        <w:rPr>
          <w:rFonts w:ascii="Times New Roman" w:hAnsi="Times New Roman" w:cs="Times New Roman"/>
          <w:sz w:val="28"/>
          <w:szCs w:val="36"/>
        </w:rPr>
        <w:t>upplementary Figure</w:t>
      </w:r>
      <w:r>
        <w:rPr>
          <w:rFonts w:ascii="Times New Roman" w:hAnsi="Times New Roman" w:cs="Times New Roman"/>
          <w:sz w:val="28"/>
          <w:szCs w:val="36"/>
        </w:rPr>
        <w:t xml:space="preserve">1 </w:t>
      </w:r>
      <w:r w:rsidR="00F354ED" w:rsidRPr="00F354ED">
        <w:rPr>
          <w:rFonts w:ascii="Times New Roman" w:hAnsi="Times New Roman" w:cs="Times New Roman"/>
          <w:sz w:val="28"/>
          <w:szCs w:val="36"/>
        </w:rPr>
        <w:t>The gel electrophoresis image of biofilm-related genes</w:t>
      </w:r>
    </w:p>
    <w:p w14:paraId="315F37FC" w14:textId="6706EBE8" w:rsidR="00F354ED" w:rsidRDefault="00F354ED">
      <w:pPr>
        <w:rPr>
          <w:rFonts w:ascii="Times New Roman" w:hAnsi="Times New Roman" w:cs="Times New Roman"/>
          <w:sz w:val="24"/>
          <w:szCs w:val="32"/>
        </w:rPr>
      </w:pPr>
    </w:p>
    <w:p w14:paraId="0F9509C9" w14:textId="77777777" w:rsidR="002F4D38" w:rsidRPr="00F354ED" w:rsidRDefault="002F4D38">
      <w:pPr>
        <w:rPr>
          <w:rFonts w:ascii="Times New Roman" w:hAnsi="Times New Roman" w:cs="Times New Roman"/>
          <w:sz w:val="24"/>
          <w:szCs w:val="32"/>
        </w:rPr>
      </w:pPr>
    </w:p>
    <w:p w14:paraId="6E959212" w14:textId="69A7F592" w:rsidR="006124CB" w:rsidRPr="00F354ED" w:rsidRDefault="002F4D38">
      <w:pPr>
        <w:rPr>
          <w:rFonts w:ascii="Times New Roman" w:hAnsi="Times New Roman" w:cs="Times New Roman"/>
          <w:sz w:val="24"/>
          <w:szCs w:val="32"/>
        </w:rPr>
      </w:pPr>
      <w:r w:rsidRPr="00F354ED">
        <w:rPr>
          <w:rFonts w:ascii="Times New Roman" w:hAnsi="Times New Roman" w:cs="Times New Roman"/>
          <w:noProof/>
          <w:sz w:val="24"/>
          <w:szCs w:val="32"/>
        </w:rPr>
        <w:drawing>
          <wp:inline distT="0" distB="0" distL="114300" distR="114300" wp14:anchorId="4860B2F4" wp14:editId="40BE24BD">
            <wp:extent cx="8001000" cy="3343275"/>
            <wp:effectExtent l="0" t="0" r="0" b="9525"/>
            <wp:docPr id="19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1AD9A" w14:textId="77777777" w:rsidR="006124CB" w:rsidRPr="00F354ED" w:rsidRDefault="002F4D38">
      <w:pPr>
        <w:pStyle w:val="a3"/>
        <w:widowControl/>
        <w:jc w:val="left"/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</w:pPr>
      <w:proofErr w:type="spellStart"/>
      <w:r w:rsidRPr="00F354ED">
        <w:rPr>
          <w:rFonts w:ascii="Times New Roman" w:eastAsia="Helvetica" w:hAnsi="Times New Roman" w:cs="Times New Roman"/>
          <w:b/>
          <w:bCs/>
          <w:color w:val="000000"/>
          <w:kern w:val="0"/>
          <w:sz w:val="22"/>
          <w:szCs w:val="22"/>
          <w:lang w:bidi="ar"/>
        </w:rPr>
        <w:t>Figure.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>PCR</w:t>
      </w:r>
      <w:proofErr w:type="spellEnd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 amplification of biofilm-related genes in selected clinical isolate of </w:t>
      </w:r>
      <w:r w:rsidRPr="00F354ED">
        <w:rPr>
          <w:rFonts w:ascii="Times New Roman" w:eastAsia="Helvetica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P. aeruginosa. 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Lane 1–3: PCR products of the </w:t>
      </w:r>
      <w:proofErr w:type="spellStart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>the</w:t>
      </w:r>
      <w:proofErr w:type="spellEnd"/>
      <w:r w:rsidRPr="00F354ED">
        <w:rPr>
          <w:rFonts w:ascii="Times New Roman" w:eastAsia="Helvetica" w:hAnsi="Times New Roman" w:cs="Times New Roman"/>
          <w:i/>
          <w:iCs/>
          <w:color w:val="000000"/>
          <w:kern w:val="0"/>
          <w:sz w:val="22"/>
          <w:szCs w:val="22"/>
          <w:lang w:bidi="ar"/>
        </w:rPr>
        <w:t xml:space="preserve"> </w:t>
      </w:r>
      <w:proofErr w:type="spellStart"/>
      <w:r w:rsidRPr="00F354ED">
        <w:rPr>
          <w:rFonts w:ascii="Times New Roman" w:eastAsia="Helvetica" w:hAnsi="Times New Roman" w:cs="Times New Roman"/>
          <w:i/>
          <w:iCs/>
          <w:color w:val="000000"/>
          <w:kern w:val="0"/>
          <w:sz w:val="22"/>
          <w:szCs w:val="22"/>
          <w:lang w:bidi="ar"/>
        </w:rPr>
        <w:t>algD</w:t>
      </w:r>
      <w:proofErr w:type="spellEnd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, </w:t>
      </w:r>
      <w:proofErr w:type="spellStart"/>
      <w:proofErr w:type="gramStart"/>
      <w:r w:rsidRPr="00F354ED">
        <w:rPr>
          <w:rFonts w:ascii="Times New Roman" w:eastAsia="Helvetica" w:hAnsi="Times New Roman" w:cs="Times New Roman"/>
          <w:i/>
          <w:iCs/>
          <w:color w:val="000000"/>
          <w:kern w:val="0"/>
          <w:sz w:val="22"/>
          <w:szCs w:val="22"/>
          <w:lang w:bidi="ar"/>
        </w:rPr>
        <w:t>pelF,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>and</w:t>
      </w:r>
      <w:proofErr w:type="spellEnd"/>
      <w:proofErr w:type="gramEnd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 </w:t>
      </w:r>
      <w:proofErr w:type="spellStart"/>
      <w:r w:rsidRPr="00F354ED">
        <w:rPr>
          <w:rFonts w:ascii="Times New Roman" w:eastAsia="Helvetica" w:hAnsi="Times New Roman" w:cs="Times New Roman"/>
          <w:i/>
          <w:iCs/>
          <w:color w:val="000000"/>
          <w:kern w:val="0"/>
          <w:sz w:val="22"/>
          <w:szCs w:val="22"/>
          <w:lang w:bidi="ar"/>
        </w:rPr>
        <w:t>pslD</w:t>
      </w:r>
      <w:proofErr w:type="spellEnd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 genes, </w:t>
      </w:r>
      <w:proofErr w:type="spellStart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>respectivel</w:t>
      </w:r>
      <w:proofErr w:type="spellEnd"/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 in </w:t>
      </w:r>
      <w:r w:rsidRPr="00F354ED">
        <w:rPr>
          <w:rFonts w:ascii="Times New Roman" w:eastAsia="Helvetica" w:hAnsi="Times New Roman" w:cs="Times New Roman"/>
          <w:i/>
          <w:iCs/>
          <w:color w:val="000000"/>
          <w:kern w:val="0"/>
          <w:sz w:val="22"/>
          <w:szCs w:val="22"/>
          <w:lang w:bidi="ar"/>
        </w:rPr>
        <w:t>P. aeruginosa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 PAO1 reference strain as control positive. Lane 4–12: 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algD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pelF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pslD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 xml:space="preserve">. 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Lane 13–15: 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algD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pslD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pelF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i/>
          <w:sz w:val="22"/>
          <w:szCs w:val="22"/>
        </w:rPr>
        <w:t xml:space="preserve">. 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Lane 16–18: 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algD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pslD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pelF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i/>
          <w:sz w:val="22"/>
          <w:szCs w:val="22"/>
        </w:rPr>
        <w:t xml:space="preserve">. 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Lane 19–21: 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algD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pslD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pelF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i/>
          <w:sz w:val="22"/>
          <w:szCs w:val="22"/>
        </w:rPr>
        <w:t xml:space="preserve">. </w:t>
      </w:r>
      <w:r w:rsidRPr="00F354ED"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  <w:t xml:space="preserve">Lane 22–24: 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algD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pslD</w:t>
      </w:r>
      <w:proofErr w:type="spellEnd"/>
      <w:r w:rsidRPr="00F354ED">
        <w:rPr>
          <w:rFonts w:ascii="Times New Roman" w:hAnsi="Times New Roman" w:cs="Times New Roman"/>
          <w:i/>
          <w:sz w:val="22"/>
          <w:szCs w:val="22"/>
          <w:vertAlign w:val="superscript"/>
        </w:rPr>
        <w:t>-</w:t>
      </w:r>
      <w:r w:rsidRPr="00F354ED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F354ED">
        <w:rPr>
          <w:rFonts w:ascii="Times New Roman" w:hAnsi="Times New Roman" w:cs="Times New Roman"/>
          <w:i/>
          <w:sz w:val="22"/>
          <w:szCs w:val="22"/>
        </w:rPr>
        <w:t>pelF</w:t>
      </w:r>
      <w:proofErr w:type="spellEnd"/>
      <w:r w:rsidRPr="00F354ED">
        <w:rPr>
          <w:rFonts w:ascii="Times New Roman" w:hAnsi="Times New Roman" w:cs="Times New Roman"/>
          <w:sz w:val="22"/>
          <w:szCs w:val="22"/>
          <w:vertAlign w:val="superscript"/>
        </w:rPr>
        <w:t>+</w:t>
      </w:r>
      <w:r w:rsidRPr="00F354ED">
        <w:rPr>
          <w:rFonts w:ascii="Times New Roman" w:hAnsi="Times New Roman" w:cs="Times New Roman"/>
          <w:i/>
          <w:sz w:val="22"/>
          <w:szCs w:val="22"/>
        </w:rPr>
        <w:t xml:space="preserve">. </w:t>
      </w:r>
    </w:p>
    <w:p w14:paraId="703DF0E4" w14:textId="77777777" w:rsidR="006124CB" w:rsidRPr="00F354ED" w:rsidRDefault="006124CB">
      <w:pPr>
        <w:pStyle w:val="a3"/>
        <w:widowControl/>
        <w:jc w:val="left"/>
        <w:rPr>
          <w:rFonts w:ascii="Times New Roman" w:eastAsia="Helvetica" w:hAnsi="Times New Roman" w:cs="Times New Roman"/>
          <w:color w:val="000000"/>
          <w:kern w:val="0"/>
          <w:sz w:val="22"/>
          <w:szCs w:val="22"/>
          <w:lang w:bidi="ar"/>
        </w:rPr>
      </w:pPr>
    </w:p>
    <w:p w14:paraId="4492A214" w14:textId="77777777" w:rsidR="006124CB" w:rsidRDefault="006124CB">
      <w:pPr>
        <w:rPr>
          <w:sz w:val="20"/>
          <w:szCs w:val="20"/>
        </w:rPr>
      </w:pPr>
    </w:p>
    <w:sectPr w:rsidR="006124C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default"/>
    <w:sig w:usb0="E00002FF" w:usb1="5000785B" w:usb2="00000000" w:usb3="00000000" w:csb0="2000019F" w:csb1="4F01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FDD93A"/>
    <w:rsid w:val="FBBF5505"/>
    <w:rsid w:val="002F4D38"/>
    <w:rsid w:val="003922F7"/>
    <w:rsid w:val="006124CB"/>
    <w:rsid w:val="009A5BE6"/>
    <w:rsid w:val="00F354ED"/>
    <w:rsid w:val="47995559"/>
    <w:rsid w:val="7E6AB511"/>
    <w:rsid w:val="7FFDD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A632B9"/>
  <w15:docId w15:val="{86FDD33A-72EF-45DE-BFE7-2C8FABFB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paragraph" w:customStyle="1" w:styleId="p1">
    <w:name w:val="p1"/>
    <w:basedOn w:val="a"/>
    <w:pPr>
      <w:jc w:val="left"/>
    </w:pPr>
    <w:rPr>
      <w:rFonts w:ascii="Helvetica" w:eastAsia="Helvetica" w:hAnsi="Helvetica" w:cs="Times New Roman"/>
      <w:color w:val="000000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ding baixing</cp:lastModifiedBy>
  <cp:revision>5</cp:revision>
  <dcterms:created xsi:type="dcterms:W3CDTF">2021-08-12T19:59:00Z</dcterms:created>
  <dcterms:modified xsi:type="dcterms:W3CDTF">2021-08-12T22:36:00Z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2052-3.6.2.5883</vt:lpwstr>
  </property>
</Properties>
</file>